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SI-SAMU-NIVSOIN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niveau de prise en charge exigé.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MED</w:t>
            </w:r>
          </w:p>
        </w:tc>
        <w:tc>
          <w:tcPr>
            <w:tcW w:type="dxa" w:w="1440"/>
          </w:tcPr>
          <w:p>
            <w:r>
              <w:t>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est composé d'au moins un médecin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PARAMED</w:t>
            </w:r>
          </w:p>
        </w:tc>
        <w:tc>
          <w:tcPr>
            <w:tcW w:type="dxa" w:w="1440"/>
          </w:tcPr>
          <w:p>
            <w:r>
              <w:t>Paramédicalisé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ne comporte pas de médecin. Il est uniquement composé d'infirmier(e)s.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SECOURS</w:t>
            </w:r>
          </w:p>
        </w:tc>
        <w:tc>
          <w:tcPr>
            <w:tcW w:type="dxa" w:w="1440"/>
          </w:tcPr>
          <w:p>
            <w:r>
              <w:t>Secouriste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ne comporte que des secouristes professionnnels ni médecin, ni infimier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SANS</w:t>
            </w:r>
          </w:p>
        </w:tc>
        <w:tc>
          <w:tcPr>
            <w:tcW w:type="dxa" w:w="1440"/>
          </w:tcPr>
          <w:p>
            <w:r>
              <w:t>Sans soins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Le moyen de transport ne comporte aucun acteur de santé (transport par moyen personnel, taxi, transport en commun, ...)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C90B02-F19A-4613-A005-EA42D667E3D2}"/>
</file>

<file path=customXml/itemProps3.xml><?xml version="1.0" encoding="utf-8"?>
<ds:datastoreItem xmlns:ds="http://schemas.openxmlformats.org/officeDocument/2006/customXml" ds:itemID="{9529C361-C6BC-45C6-9FD5-0E06B463F093}"/>
</file>

<file path=customXml/itemProps4.xml><?xml version="1.0" encoding="utf-8"?>
<ds:datastoreItem xmlns:ds="http://schemas.openxmlformats.org/officeDocument/2006/customXml" ds:itemID="{76B97110-E447-48E0-8472-C30C561B32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