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ENUM-TYPE_Destination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la filière compétente pour traiter le dossier.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URGENCES</w:t>
            </w:r>
          </w:p>
        </w:tc>
        <w:tc>
          <w:tcPr>
            <w:tcW w:type="dxa" w:w="1728"/>
          </w:tcPr>
          <w:p>
            <w:r>
              <w:t>Service d’urgences d’un établissement de sante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REA-USI</w:t>
            </w:r>
          </w:p>
        </w:tc>
        <w:tc>
          <w:tcPr>
            <w:tcW w:type="dxa" w:w="1728"/>
          </w:tcPr>
          <w:p>
            <w:r>
              <w:t>Service de réanimation ou de soins intensifs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SANTE</w:t>
            </w:r>
          </w:p>
        </w:tc>
        <w:tc>
          <w:tcPr>
            <w:tcW w:type="dxa" w:w="1728"/>
          </w:tcPr>
          <w:p>
            <w:r>
              <w:t>Autres services d’un établissement de sante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CABINET</w:t>
            </w:r>
          </w:p>
        </w:tc>
        <w:tc>
          <w:tcPr>
            <w:tcW w:type="dxa" w:w="1728"/>
          </w:tcPr>
          <w:p>
            <w:r>
              <w:t>Cabinet d’un professionnel de sante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DOMICILE</w:t>
            </w:r>
          </w:p>
        </w:tc>
        <w:tc>
          <w:tcPr>
            <w:tcW w:type="dxa" w:w="1728"/>
          </w:tcPr>
          <w:p>
            <w:r>
              <w:t>Domicile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EPHAD</w:t>
            </w:r>
          </w:p>
        </w:tc>
        <w:tc>
          <w:tcPr>
            <w:tcW w:type="dxa" w:w="1728"/>
          </w:tcPr>
          <w:p>
            <w:r>
              <w:t>EPHAD ou Long séjour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30411C-63AD-460A-B8A7-1C7B892CDCE3}"/>
</file>

<file path=customXml/itemProps3.xml><?xml version="1.0" encoding="utf-8"?>
<ds:datastoreItem xmlns:ds="http://schemas.openxmlformats.org/officeDocument/2006/customXml" ds:itemID="{EB9969A0-B4E1-426E-B90A-7DB7A82A84E2}"/>
</file>

<file path=customXml/itemProps4.xml><?xml version="1.0" encoding="utf-8"?>
<ds:datastoreItem xmlns:ds="http://schemas.openxmlformats.org/officeDocument/2006/customXml" ds:itemID="{8A403CA3-6ADA-400B-9466-54B8E98E33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